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7" w:rsidRDefault="00D53C77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Отчет о работах РАЭ-Ш на Шпицбергене</w:t>
      </w:r>
    </w:p>
    <w:p w:rsidR="00D06BD0" w:rsidRPr="00FA723E" w:rsidRDefault="00473BA8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FA723E">
        <w:rPr>
          <w:rFonts w:ascii="Times New Roman" w:hAnsi="Times New Roman"/>
          <w:b/>
          <w:sz w:val="28"/>
          <w:szCs w:val="28"/>
        </w:rPr>
        <w:t xml:space="preserve">период </w:t>
      </w:r>
      <w:r w:rsidR="00BC722C" w:rsidRPr="00FA723E">
        <w:rPr>
          <w:rFonts w:ascii="Times New Roman" w:hAnsi="Times New Roman"/>
          <w:b/>
          <w:sz w:val="28"/>
          <w:szCs w:val="28"/>
        </w:rPr>
        <w:t xml:space="preserve">с </w:t>
      </w:r>
      <w:r w:rsidR="00E84C9B">
        <w:rPr>
          <w:rFonts w:ascii="Times New Roman" w:hAnsi="Times New Roman"/>
          <w:b/>
          <w:sz w:val="28"/>
          <w:szCs w:val="28"/>
        </w:rPr>
        <w:t>19</w:t>
      </w:r>
      <w:r w:rsidR="007D2A14">
        <w:rPr>
          <w:rFonts w:ascii="Times New Roman" w:hAnsi="Times New Roman"/>
          <w:b/>
          <w:sz w:val="28"/>
          <w:szCs w:val="28"/>
        </w:rPr>
        <w:t>.0</w:t>
      </w:r>
      <w:r w:rsidR="00E84C9B">
        <w:rPr>
          <w:rFonts w:ascii="Times New Roman" w:hAnsi="Times New Roman"/>
          <w:b/>
          <w:sz w:val="28"/>
          <w:szCs w:val="28"/>
        </w:rPr>
        <w:t>6</w:t>
      </w:r>
      <w:r w:rsidR="007D2A14">
        <w:rPr>
          <w:rFonts w:ascii="Times New Roman" w:hAnsi="Times New Roman"/>
          <w:b/>
          <w:sz w:val="28"/>
          <w:szCs w:val="28"/>
        </w:rPr>
        <w:t>.</w:t>
      </w:r>
      <w:r w:rsidR="00BA5D9F" w:rsidRPr="00AC0864">
        <w:rPr>
          <w:rFonts w:ascii="Times New Roman" w:hAnsi="Times New Roman"/>
          <w:b/>
          <w:sz w:val="28"/>
          <w:szCs w:val="28"/>
        </w:rPr>
        <w:t xml:space="preserve"> </w:t>
      </w:r>
      <w:r w:rsidR="00BA5D9F">
        <w:rPr>
          <w:rFonts w:ascii="Times New Roman" w:hAnsi="Times New Roman"/>
          <w:b/>
          <w:sz w:val="28"/>
          <w:szCs w:val="28"/>
        </w:rPr>
        <w:t xml:space="preserve">по </w:t>
      </w:r>
      <w:r w:rsidR="00E84C9B">
        <w:rPr>
          <w:rFonts w:ascii="Times New Roman" w:hAnsi="Times New Roman"/>
          <w:b/>
          <w:sz w:val="28"/>
          <w:szCs w:val="28"/>
        </w:rPr>
        <w:t>25</w:t>
      </w:r>
      <w:r w:rsidR="007D2A14">
        <w:rPr>
          <w:rFonts w:ascii="Times New Roman" w:hAnsi="Times New Roman"/>
          <w:b/>
          <w:sz w:val="28"/>
          <w:szCs w:val="28"/>
        </w:rPr>
        <w:t>.06.</w:t>
      </w:r>
      <w:r w:rsidR="00BC722C" w:rsidRPr="00FA723E">
        <w:rPr>
          <w:rFonts w:ascii="Times New Roman" w:hAnsi="Times New Roman"/>
          <w:b/>
          <w:sz w:val="28"/>
          <w:szCs w:val="28"/>
        </w:rPr>
        <w:t>2019</w:t>
      </w:r>
    </w:p>
    <w:p w:rsidR="00644D03" w:rsidRPr="00FA723E" w:rsidRDefault="00644D03" w:rsidP="007F776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6304D" w:rsidRPr="00D6304D" w:rsidRDefault="00D6304D" w:rsidP="00D630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D76FEE" w:rsidRPr="00D6304D">
        <w:rPr>
          <w:rFonts w:ascii="Times New Roman" w:hAnsi="Times New Roman"/>
          <w:sz w:val="28"/>
          <w:szCs w:val="28"/>
        </w:rPr>
        <w:t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</w:t>
      </w:r>
      <w:r w:rsidRPr="00D6304D">
        <w:rPr>
          <w:rFonts w:ascii="Times New Roman" w:hAnsi="Times New Roman"/>
          <w:sz w:val="28"/>
          <w:szCs w:val="28"/>
        </w:rPr>
        <w:t>.</w:t>
      </w:r>
    </w:p>
    <w:p w:rsidR="00D6304D" w:rsidRPr="00D6304D" w:rsidRDefault="00D6304D" w:rsidP="00D630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D6304D">
        <w:rPr>
          <w:rFonts w:ascii="Times New Roman" w:hAnsi="Times New Roman"/>
          <w:sz w:val="28"/>
          <w:szCs w:val="28"/>
        </w:rPr>
        <w:t xml:space="preserve">Выполнялись </w:t>
      </w:r>
      <w:r w:rsidR="00D76FEE" w:rsidRPr="00D6304D">
        <w:rPr>
          <w:rFonts w:ascii="Times New Roman" w:hAnsi="Times New Roman"/>
          <w:sz w:val="28"/>
          <w:szCs w:val="28"/>
        </w:rPr>
        <w:t xml:space="preserve">измерения прозрачности атмосферы </w:t>
      </w:r>
      <w:r w:rsidRPr="00D6304D">
        <w:rPr>
          <w:rFonts w:ascii="Times New Roman" w:hAnsi="Times New Roman"/>
          <w:sz w:val="28"/>
          <w:szCs w:val="28"/>
        </w:rPr>
        <w:t xml:space="preserve">автоматическим фотометром </w:t>
      </w:r>
      <w:r w:rsidRPr="00D6304D">
        <w:rPr>
          <w:rFonts w:ascii="Times New Roman" w:hAnsi="Times New Roman"/>
          <w:sz w:val="28"/>
          <w:szCs w:val="28"/>
          <w:lang w:val="en-US"/>
        </w:rPr>
        <w:t>SP</w:t>
      </w:r>
      <w:r w:rsidRPr="00D6304D">
        <w:rPr>
          <w:rFonts w:ascii="Times New Roman" w:hAnsi="Times New Roman"/>
          <w:sz w:val="28"/>
          <w:szCs w:val="28"/>
        </w:rPr>
        <w:t xml:space="preserve">-9 в непрерывном режиме и фотометром </w:t>
      </w:r>
      <w:r w:rsidRPr="00D6304D">
        <w:rPr>
          <w:rFonts w:ascii="Times New Roman" w:hAnsi="Times New Roman"/>
          <w:sz w:val="28"/>
          <w:szCs w:val="28"/>
          <w:lang w:val="en-US"/>
        </w:rPr>
        <w:t>SPM</w:t>
      </w:r>
      <w:r w:rsidRPr="00D6304D">
        <w:rPr>
          <w:rFonts w:ascii="Times New Roman" w:hAnsi="Times New Roman"/>
          <w:sz w:val="28"/>
          <w:szCs w:val="28"/>
        </w:rPr>
        <w:t xml:space="preserve"> </w:t>
      </w:r>
      <w:r w:rsidR="00D76FEE" w:rsidRPr="00D6304D">
        <w:rPr>
          <w:rFonts w:ascii="Times New Roman" w:hAnsi="Times New Roman"/>
          <w:sz w:val="28"/>
          <w:szCs w:val="28"/>
        </w:rPr>
        <w:t xml:space="preserve">при </w:t>
      </w:r>
      <w:r w:rsidRPr="00D6304D">
        <w:rPr>
          <w:rFonts w:ascii="Times New Roman" w:hAnsi="Times New Roman"/>
          <w:sz w:val="28"/>
          <w:szCs w:val="28"/>
        </w:rPr>
        <w:t>ясном небе</w:t>
      </w:r>
      <w:r w:rsidR="00D76FEE" w:rsidRPr="00D6304D">
        <w:rPr>
          <w:rFonts w:ascii="Times New Roman" w:hAnsi="Times New Roman"/>
          <w:sz w:val="28"/>
          <w:szCs w:val="28"/>
        </w:rPr>
        <w:t xml:space="preserve">. </w:t>
      </w:r>
    </w:p>
    <w:p w:rsidR="00D76FEE" w:rsidRPr="00D6304D" w:rsidRDefault="00D76FEE" w:rsidP="00D630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6304D">
        <w:rPr>
          <w:rFonts w:ascii="Times New Roman" w:hAnsi="Times New Roman"/>
          <w:sz w:val="28"/>
          <w:szCs w:val="28"/>
        </w:rPr>
        <w:t>1.</w:t>
      </w:r>
      <w:r w:rsidR="00D6304D" w:rsidRPr="00D6304D">
        <w:rPr>
          <w:rFonts w:ascii="Times New Roman" w:hAnsi="Times New Roman"/>
          <w:sz w:val="28"/>
          <w:szCs w:val="28"/>
        </w:rPr>
        <w:t>3</w:t>
      </w:r>
      <w:r w:rsidRPr="00D6304D">
        <w:rPr>
          <w:rFonts w:ascii="Times New Roman" w:hAnsi="Times New Roman"/>
          <w:sz w:val="28"/>
          <w:szCs w:val="28"/>
        </w:rPr>
        <w:t>. Проводился отбор проб приземного аэрозоля на фильтры с помощью одноканального (суточная серия) и трехканального (три двухсуточных серии) аспираторов для последующего химического анализа.</w:t>
      </w:r>
    </w:p>
    <w:p w:rsidR="00D53C77" w:rsidRPr="00D6304D" w:rsidRDefault="00D53C77" w:rsidP="007F776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614B0" w:rsidRPr="007F7761" w:rsidRDefault="000614B0" w:rsidP="007F776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F7761">
        <w:rPr>
          <w:rFonts w:ascii="Times New Roman" w:hAnsi="Times New Roman"/>
          <w:b/>
          <w:sz w:val="28"/>
          <w:szCs w:val="28"/>
        </w:rPr>
        <w:t>2. Химико-аналитическая лаборатория РАЭ-Ш</w:t>
      </w:r>
    </w:p>
    <w:p w:rsidR="00FC7CE9" w:rsidRPr="00633A9F" w:rsidRDefault="00FC7CE9" w:rsidP="00FC7CE9">
      <w:pPr>
        <w:pStyle w:val="a3"/>
        <w:numPr>
          <w:ilvl w:val="1"/>
          <w:numId w:val="3"/>
        </w:num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633A9F">
        <w:rPr>
          <w:rFonts w:ascii="Times New Roman" w:hAnsi="Times New Roman"/>
          <w:sz w:val="28"/>
          <w:szCs w:val="28"/>
        </w:rPr>
        <w:t xml:space="preserve">Проведена замена подвижных фаз на хромато-масс-спектрометрии на приборе </w:t>
      </w:r>
      <w:r w:rsidRPr="00633A9F">
        <w:rPr>
          <w:rFonts w:ascii="Times New Roman" w:hAnsi="Times New Roman"/>
          <w:sz w:val="28"/>
          <w:szCs w:val="28"/>
          <w:lang w:val="en-US"/>
        </w:rPr>
        <w:t>LC</w:t>
      </w:r>
      <w:r w:rsidRPr="00633A9F">
        <w:rPr>
          <w:rFonts w:ascii="Times New Roman" w:hAnsi="Times New Roman"/>
          <w:sz w:val="28"/>
          <w:szCs w:val="28"/>
        </w:rPr>
        <w:t>-</w:t>
      </w:r>
      <w:r w:rsidRPr="00633A9F">
        <w:rPr>
          <w:rFonts w:ascii="Times New Roman" w:hAnsi="Times New Roman"/>
          <w:sz w:val="28"/>
          <w:szCs w:val="28"/>
          <w:lang w:val="en-US"/>
        </w:rPr>
        <w:t>MS</w:t>
      </w:r>
      <w:r w:rsidRPr="00633A9F">
        <w:rPr>
          <w:rFonts w:ascii="Times New Roman" w:hAnsi="Times New Roman"/>
          <w:sz w:val="28"/>
          <w:szCs w:val="28"/>
        </w:rPr>
        <w:t xml:space="preserve"> </w:t>
      </w:r>
      <w:r w:rsidRPr="00633A9F">
        <w:rPr>
          <w:rFonts w:ascii="Times New Roman" w:hAnsi="Times New Roman"/>
          <w:sz w:val="28"/>
          <w:szCs w:val="28"/>
          <w:lang w:val="en-US"/>
        </w:rPr>
        <w:t>Shimadzu</w:t>
      </w:r>
      <w:r w:rsidRPr="00633A9F">
        <w:rPr>
          <w:rFonts w:ascii="Times New Roman" w:hAnsi="Times New Roman"/>
          <w:sz w:val="28"/>
          <w:szCs w:val="28"/>
        </w:rPr>
        <w:t>. Начала подготовка прибора к анализу полициклический ароматических углеводородов.</w:t>
      </w:r>
    </w:p>
    <w:p w:rsidR="00FC7CE9" w:rsidRPr="00633A9F" w:rsidRDefault="00FC7CE9" w:rsidP="00FC7CE9">
      <w:pPr>
        <w:pStyle w:val="a3"/>
        <w:numPr>
          <w:ilvl w:val="1"/>
          <w:numId w:val="3"/>
        </w:num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633A9F">
        <w:rPr>
          <w:rFonts w:ascii="Times New Roman" w:hAnsi="Times New Roman"/>
          <w:sz w:val="28"/>
          <w:szCs w:val="28"/>
        </w:rPr>
        <w:t xml:space="preserve">Проведено техническое обслуживание хромато-масс-спектрометрии на приборе </w:t>
      </w:r>
      <w:r w:rsidRPr="00633A9F">
        <w:rPr>
          <w:rFonts w:ascii="Times New Roman" w:hAnsi="Times New Roman"/>
          <w:sz w:val="28"/>
          <w:szCs w:val="28"/>
          <w:lang w:val="en-US"/>
        </w:rPr>
        <w:t>LC</w:t>
      </w:r>
      <w:r w:rsidRPr="00633A9F">
        <w:rPr>
          <w:rFonts w:ascii="Times New Roman" w:hAnsi="Times New Roman"/>
          <w:sz w:val="28"/>
          <w:szCs w:val="28"/>
        </w:rPr>
        <w:t>-</w:t>
      </w:r>
      <w:r w:rsidRPr="00633A9F">
        <w:rPr>
          <w:rFonts w:ascii="Times New Roman" w:hAnsi="Times New Roman"/>
          <w:sz w:val="28"/>
          <w:szCs w:val="28"/>
          <w:lang w:val="en-US"/>
        </w:rPr>
        <w:t>MS</w:t>
      </w:r>
      <w:r w:rsidRPr="00633A9F">
        <w:rPr>
          <w:rFonts w:ascii="Times New Roman" w:hAnsi="Times New Roman"/>
          <w:sz w:val="28"/>
          <w:szCs w:val="28"/>
        </w:rPr>
        <w:t xml:space="preserve"> </w:t>
      </w:r>
      <w:r w:rsidRPr="00633A9F">
        <w:rPr>
          <w:rFonts w:ascii="Times New Roman" w:hAnsi="Times New Roman"/>
          <w:sz w:val="28"/>
          <w:szCs w:val="28"/>
          <w:lang w:val="en-US"/>
        </w:rPr>
        <w:t>Shimadzu</w:t>
      </w:r>
      <w:r w:rsidRPr="00633A9F">
        <w:rPr>
          <w:rFonts w:ascii="Times New Roman" w:hAnsi="Times New Roman"/>
          <w:sz w:val="28"/>
          <w:szCs w:val="28"/>
        </w:rPr>
        <w:t xml:space="preserve"> после внепланового отключения электроэнергии:</w:t>
      </w:r>
    </w:p>
    <w:p w:rsidR="00FC7CE9" w:rsidRPr="00633A9F" w:rsidRDefault="00FC7CE9" w:rsidP="00FC7CE9">
      <w:pPr>
        <w:pStyle w:val="a3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33A9F">
        <w:rPr>
          <w:rFonts w:ascii="Times New Roman" w:hAnsi="Times New Roman"/>
          <w:sz w:val="28"/>
          <w:szCs w:val="28"/>
        </w:rPr>
        <w:t>Промыты линии подвижных фаз;</w:t>
      </w:r>
    </w:p>
    <w:p w:rsidR="00FC7CE9" w:rsidRPr="00633A9F" w:rsidRDefault="00FC7CE9" w:rsidP="00FC7CE9">
      <w:pPr>
        <w:pStyle w:val="a3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33A9F">
        <w:rPr>
          <w:rFonts w:ascii="Times New Roman" w:hAnsi="Times New Roman"/>
          <w:sz w:val="28"/>
          <w:szCs w:val="28"/>
        </w:rPr>
        <w:t>Промыта игла и инжектор.</w:t>
      </w:r>
    </w:p>
    <w:p w:rsidR="00FC7CE9" w:rsidRPr="00633A9F" w:rsidRDefault="00FC7CE9" w:rsidP="00FC7CE9">
      <w:pPr>
        <w:pStyle w:val="a3"/>
        <w:numPr>
          <w:ilvl w:val="1"/>
          <w:numId w:val="3"/>
        </w:num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633A9F">
        <w:rPr>
          <w:rFonts w:ascii="Times New Roman" w:hAnsi="Times New Roman"/>
          <w:sz w:val="28"/>
          <w:szCs w:val="28"/>
        </w:rPr>
        <w:t>Про</w:t>
      </w:r>
      <w:r w:rsidR="00633A9F" w:rsidRPr="00633A9F">
        <w:rPr>
          <w:rFonts w:ascii="Times New Roman" w:hAnsi="Times New Roman"/>
          <w:sz w:val="28"/>
          <w:szCs w:val="28"/>
        </w:rPr>
        <w:t>должалась</w:t>
      </w:r>
      <w:r w:rsidRPr="00633A9F">
        <w:rPr>
          <w:rFonts w:ascii="Times New Roman" w:hAnsi="Times New Roman"/>
          <w:sz w:val="28"/>
          <w:szCs w:val="28"/>
        </w:rPr>
        <w:t xml:space="preserve"> инвентаризация оборудования и расходных материалов химической лаборатории.</w:t>
      </w:r>
    </w:p>
    <w:p w:rsidR="00FC7CE9" w:rsidRPr="00633A9F" w:rsidRDefault="00FC7CE9" w:rsidP="00FC7CE9">
      <w:pPr>
        <w:pStyle w:val="a3"/>
        <w:numPr>
          <w:ilvl w:val="1"/>
          <w:numId w:val="3"/>
        </w:num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633A9F">
        <w:rPr>
          <w:rFonts w:ascii="Times New Roman" w:hAnsi="Times New Roman"/>
          <w:sz w:val="28"/>
          <w:szCs w:val="28"/>
        </w:rPr>
        <w:t xml:space="preserve">Проведена калибровка спектрофотометра </w:t>
      </w:r>
      <w:r w:rsidRPr="00633A9F">
        <w:rPr>
          <w:rFonts w:ascii="Times New Roman" w:hAnsi="Times New Roman"/>
          <w:sz w:val="28"/>
          <w:szCs w:val="28"/>
          <w:lang w:val="en-US"/>
        </w:rPr>
        <w:t>UV</w:t>
      </w:r>
      <w:r w:rsidRPr="00633A9F">
        <w:rPr>
          <w:rFonts w:ascii="Times New Roman" w:hAnsi="Times New Roman"/>
          <w:sz w:val="28"/>
          <w:szCs w:val="28"/>
        </w:rPr>
        <w:t xml:space="preserve">-1800 </w:t>
      </w:r>
      <w:r w:rsidRPr="00633A9F">
        <w:rPr>
          <w:rFonts w:ascii="Times New Roman" w:hAnsi="Times New Roman"/>
          <w:sz w:val="28"/>
          <w:szCs w:val="28"/>
          <w:lang w:val="en-US"/>
        </w:rPr>
        <w:t>Shimadzu</w:t>
      </w:r>
      <w:r w:rsidRPr="00633A9F">
        <w:rPr>
          <w:rFonts w:ascii="Times New Roman" w:hAnsi="Times New Roman"/>
          <w:sz w:val="28"/>
          <w:szCs w:val="28"/>
        </w:rPr>
        <w:t xml:space="preserve"> для определения общего кремния. Проведена фильтрация 5 проб морской воды (Грёнфьорд) и сделаны измерения:</w:t>
      </w:r>
    </w:p>
    <w:p w:rsidR="00FC7CE9" w:rsidRPr="00633A9F" w:rsidRDefault="00FC7CE9" w:rsidP="00FC7CE9">
      <w:pPr>
        <w:pStyle w:val="a3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33A9F">
        <w:rPr>
          <w:rFonts w:ascii="Times New Roman" w:hAnsi="Times New Roman"/>
          <w:sz w:val="28"/>
          <w:szCs w:val="28"/>
        </w:rPr>
        <w:t>электропроводность, соленость, рН;</w:t>
      </w:r>
    </w:p>
    <w:p w:rsidR="00FC7CE9" w:rsidRPr="00633A9F" w:rsidRDefault="00FC7CE9" w:rsidP="00FC7CE9">
      <w:pPr>
        <w:pStyle w:val="a3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33A9F">
        <w:rPr>
          <w:rFonts w:ascii="Times New Roman" w:hAnsi="Times New Roman"/>
          <w:sz w:val="28"/>
          <w:szCs w:val="28"/>
        </w:rPr>
        <w:t>фосфор фосфатов, общий фосфор;</w:t>
      </w:r>
    </w:p>
    <w:p w:rsidR="00FC7CE9" w:rsidRPr="00633A9F" w:rsidRDefault="00FC7CE9" w:rsidP="00FC7CE9">
      <w:pPr>
        <w:pStyle w:val="a3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33A9F">
        <w:rPr>
          <w:rFonts w:ascii="Times New Roman" w:hAnsi="Times New Roman"/>
          <w:sz w:val="28"/>
          <w:szCs w:val="28"/>
        </w:rPr>
        <w:t>общий кремний.</w:t>
      </w:r>
    </w:p>
    <w:p w:rsidR="00FC7CE9" w:rsidRPr="00633A9F" w:rsidRDefault="00FC7CE9" w:rsidP="00FC7CE9">
      <w:pPr>
        <w:pStyle w:val="a3"/>
        <w:numPr>
          <w:ilvl w:val="1"/>
          <w:numId w:val="3"/>
        </w:num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633A9F">
        <w:rPr>
          <w:rFonts w:ascii="Times New Roman" w:hAnsi="Times New Roman"/>
          <w:sz w:val="28"/>
          <w:szCs w:val="28"/>
        </w:rPr>
        <w:t>Проведено техническое обслуживание генератора водорода:</w:t>
      </w:r>
    </w:p>
    <w:p w:rsidR="00FC7CE9" w:rsidRPr="00633A9F" w:rsidRDefault="00FC7CE9" w:rsidP="00FC7CE9">
      <w:pPr>
        <w:pStyle w:val="a3"/>
        <w:numPr>
          <w:ilvl w:val="0"/>
          <w:numId w:val="44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33A9F">
        <w:rPr>
          <w:rFonts w:ascii="Times New Roman" w:hAnsi="Times New Roman"/>
          <w:sz w:val="28"/>
          <w:szCs w:val="28"/>
        </w:rPr>
        <w:lastRenderedPageBreak/>
        <w:t>выявлено и устранено одно место утечки водорода;</w:t>
      </w:r>
    </w:p>
    <w:p w:rsidR="00FC7CE9" w:rsidRPr="00633A9F" w:rsidRDefault="00FC7CE9" w:rsidP="00FC7CE9">
      <w:pPr>
        <w:pStyle w:val="a3"/>
        <w:numPr>
          <w:ilvl w:val="0"/>
          <w:numId w:val="44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33A9F">
        <w:rPr>
          <w:rFonts w:ascii="Times New Roman" w:hAnsi="Times New Roman"/>
          <w:sz w:val="28"/>
          <w:szCs w:val="28"/>
        </w:rPr>
        <w:t>проведена ревизия электролитической ячейки.</w:t>
      </w:r>
    </w:p>
    <w:p w:rsidR="00FC7CE9" w:rsidRPr="00633A9F" w:rsidRDefault="00FC7CE9" w:rsidP="00633A9F">
      <w:pPr>
        <w:pStyle w:val="a3"/>
        <w:spacing w:after="0" w:line="360" w:lineRule="auto"/>
        <w:ind w:left="349" w:firstLine="424"/>
        <w:jc w:val="both"/>
        <w:rPr>
          <w:rFonts w:ascii="Times New Roman" w:hAnsi="Times New Roman"/>
          <w:sz w:val="28"/>
          <w:szCs w:val="28"/>
        </w:rPr>
      </w:pPr>
      <w:r w:rsidRPr="00633A9F">
        <w:rPr>
          <w:rFonts w:ascii="Times New Roman" w:hAnsi="Times New Roman"/>
          <w:sz w:val="28"/>
          <w:szCs w:val="28"/>
        </w:rPr>
        <w:t xml:space="preserve">По результатам технического обслуживания </w:t>
      </w:r>
      <w:r w:rsidR="00633A9F">
        <w:rPr>
          <w:rFonts w:ascii="Times New Roman" w:hAnsi="Times New Roman"/>
          <w:sz w:val="28"/>
          <w:szCs w:val="28"/>
        </w:rPr>
        <w:t>службой технической поддержки поставщика</w:t>
      </w:r>
      <w:r w:rsidRPr="00633A9F">
        <w:rPr>
          <w:rFonts w:ascii="Times New Roman" w:hAnsi="Times New Roman"/>
          <w:sz w:val="28"/>
          <w:szCs w:val="28"/>
        </w:rPr>
        <w:t xml:space="preserve"> прибора </w:t>
      </w:r>
      <w:r w:rsidR="00633A9F">
        <w:rPr>
          <w:rFonts w:ascii="Times New Roman" w:hAnsi="Times New Roman"/>
          <w:sz w:val="28"/>
          <w:szCs w:val="28"/>
        </w:rPr>
        <w:t>дана рекомендация</w:t>
      </w:r>
      <w:r w:rsidRPr="00633A9F">
        <w:rPr>
          <w:rFonts w:ascii="Times New Roman" w:hAnsi="Times New Roman"/>
          <w:sz w:val="28"/>
          <w:szCs w:val="28"/>
        </w:rPr>
        <w:t xml:space="preserve"> замен</w:t>
      </w:r>
      <w:r w:rsidR="00633A9F">
        <w:rPr>
          <w:rFonts w:ascii="Times New Roman" w:hAnsi="Times New Roman"/>
          <w:sz w:val="28"/>
          <w:szCs w:val="28"/>
        </w:rPr>
        <w:t>ить</w:t>
      </w:r>
      <w:r w:rsidRPr="00633A9F">
        <w:rPr>
          <w:rFonts w:ascii="Times New Roman" w:hAnsi="Times New Roman"/>
          <w:sz w:val="28"/>
          <w:szCs w:val="28"/>
        </w:rPr>
        <w:t xml:space="preserve"> электролитическ</w:t>
      </w:r>
      <w:r w:rsidR="00633A9F">
        <w:rPr>
          <w:rFonts w:ascii="Times New Roman" w:hAnsi="Times New Roman"/>
          <w:sz w:val="28"/>
          <w:szCs w:val="28"/>
        </w:rPr>
        <w:t>ую</w:t>
      </w:r>
      <w:r w:rsidRPr="00633A9F">
        <w:rPr>
          <w:rFonts w:ascii="Times New Roman" w:hAnsi="Times New Roman"/>
          <w:sz w:val="28"/>
          <w:szCs w:val="28"/>
        </w:rPr>
        <w:t xml:space="preserve"> ячейк</w:t>
      </w:r>
      <w:r w:rsidR="00633A9F">
        <w:rPr>
          <w:rFonts w:ascii="Times New Roman" w:hAnsi="Times New Roman"/>
          <w:sz w:val="28"/>
          <w:szCs w:val="28"/>
        </w:rPr>
        <w:t>у</w:t>
      </w:r>
      <w:r w:rsidRPr="00633A9F">
        <w:rPr>
          <w:rFonts w:ascii="Times New Roman" w:hAnsi="Times New Roman"/>
          <w:sz w:val="28"/>
          <w:szCs w:val="28"/>
        </w:rPr>
        <w:t xml:space="preserve"> по причине малой скорости набора требуемого давления газа для работы газового хроматографа </w:t>
      </w:r>
      <w:r w:rsidRPr="00633A9F">
        <w:rPr>
          <w:rFonts w:ascii="Times New Roman" w:hAnsi="Times New Roman"/>
          <w:sz w:val="28"/>
          <w:szCs w:val="28"/>
          <w:lang w:val="en-US"/>
        </w:rPr>
        <w:t>GC</w:t>
      </w:r>
      <w:r w:rsidRPr="00633A9F">
        <w:rPr>
          <w:rFonts w:ascii="Times New Roman" w:hAnsi="Times New Roman"/>
          <w:sz w:val="28"/>
          <w:szCs w:val="28"/>
        </w:rPr>
        <w:t xml:space="preserve"> </w:t>
      </w:r>
      <w:r w:rsidRPr="00633A9F">
        <w:rPr>
          <w:rFonts w:ascii="Times New Roman" w:hAnsi="Times New Roman"/>
          <w:sz w:val="28"/>
          <w:szCs w:val="28"/>
          <w:lang w:val="en-US"/>
        </w:rPr>
        <w:t>Shimadzu</w:t>
      </w:r>
      <w:r w:rsidRPr="00633A9F">
        <w:rPr>
          <w:rFonts w:ascii="Times New Roman" w:hAnsi="Times New Roman"/>
          <w:sz w:val="28"/>
          <w:szCs w:val="28"/>
        </w:rPr>
        <w:t xml:space="preserve"> (90 минут вместо 15 минут).</w:t>
      </w:r>
    </w:p>
    <w:p w:rsidR="00FC7CE9" w:rsidRPr="00633A9F" w:rsidRDefault="00FC7CE9" w:rsidP="00FC7CE9">
      <w:pPr>
        <w:pStyle w:val="a3"/>
        <w:numPr>
          <w:ilvl w:val="1"/>
          <w:numId w:val="3"/>
        </w:num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633A9F">
        <w:rPr>
          <w:rFonts w:ascii="Times New Roman" w:hAnsi="Times New Roman"/>
          <w:sz w:val="28"/>
          <w:szCs w:val="28"/>
        </w:rPr>
        <w:t>Проводи</w:t>
      </w:r>
      <w:r w:rsidR="00C4172F">
        <w:rPr>
          <w:rFonts w:ascii="Times New Roman" w:hAnsi="Times New Roman"/>
          <w:sz w:val="28"/>
          <w:szCs w:val="28"/>
        </w:rPr>
        <w:t>лась</w:t>
      </w:r>
      <w:r w:rsidRPr="00633A9F">
        <w:rPr>
          <w:rFonts w:ascii="Times New Roman" w:hAnsi="Times New Roman"/>
          <w:sz w:val="28"/>
          <w:szCs w:val="28"/>
        </w:rPr>
        <w:t xml:space="preserve"> подготовка постоянных препаратов для микроскопирования и микроскопирование образцов грунта, отобранных в ходе палеогеографических наблюдений.</w:t>
      </w:r>
    </w:p>
    <w:p w:rsidR="00FC7CE9" w:rsidRPr="00633A9F" w:rsidRDefault="00FC7CE9" w:rsidP="00FC7CE9">
      <w:pPr>
        <w:pStyle w:val="a3"/>
        <w:numPr>
          <w:ilvl w:val="1"/>
          <w:numId w:val="3"/>
        </w:num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633A9F">
        <w:rPr>
          <w:rFonts w:ascii="Times New Roman" w:hAnsi="Times New Roman"/>
          <w:sz w:val="28"/>
          <w:szCs w:val="28"/>
        </w:rPr>
        <w:t xml:space="preserve"> Приготовлена смесь для спор - пыльцевых ловушек. Проведена установка ловушек на трех стационарных точках (берег залива Грёнфьорд, террасы над пос. Баренцбург).</w:t>
      </w:r>
    </w:p>
    <w:p w:rsidR="00FC7CE9" w:rsidRPr="00633A9F" w:rsidRDefault="00FC7CE9" w:rsidP="00FC7CE9">
      <w:pPr>
        <w:pStyle w:val="a3"/>
        <w:numPr>
          <w:ilvl w:val="1"/>
          <w:numId w:val="3"/>
        </w:num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633A9F">
        <w:rPr>
          <w:rFonts w:ascii="Times New Roman" w:hAnsi="Times New Roman"/>
          <w:sz w:val="28"/>
          <w:szCs w:val="28"/>
        </w:rPr>
        <w:t xml:space="preserve"> На станциях контроля качества атмосферного воздуха «Поселок» и «Гора» проведена корректировка нуля всех анализаторов. Обеспечивается постоянная работа станций и прием информации.</w:t>
      </w:r>
    </w:p>
    <w:p w:rsidR="002536E7" w:rsidRPr="00FA723E" w:rsidRDefault="00D63994" w:rsidP="007F776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FA723E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4D1B39" w:rsidRDefault="002D3AC1" w:rsidP="006A7AA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A723E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FA723E">
        <w:rPr>
          <w:rFonts w:ascii="Times New Roman" w:hAnsi="Times New Roman"/>
          <w:sz w:val="28"/>
          <w:szCs w:val="28"/>
          <w:lang w:eastAsia="ru-RU"/>
        </w:rPr>
        <w:t>,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FA723E">
        <w:rPr>
          <w:rFonts w:ascii="Times New Roman" w:hAnsi="Times New Roman"/>
          <w:sz w:val="28"/>
          <w:szCs w:val="28"/>
          <w:lang w:eastAsia="ru-RU"/>
        </w:rPr>
        <w:t>,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FA723E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>и.</w:t>
      </w:r>
      <w:r w:rsidR="00FC4667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Всего в ААНИИ передано     </w:t>
      </w:r>
      <w:r w:rsidR="0085242C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2A14">
        <w:rPr>
          <w:rFonts w:ascii="Times New Roman" w:hAnsi="Times New Roman"/>
          <w:sz w:val="28"/>
          <w:szCs w:val="28"/>
          <w:lang w:eastAsia="ru-RU"/>
        </w:rPr>
        <w:t xml:space="preserve">1 </w:t>
      </w:r>
      <w:r w:rsidR="00FC7CE9">
        <w:rPr>
          <w:rFonts w:ascii="Times New Roman" w:hAnsi="Times New Roman"/>
          <w:sz w:val="28"/>
          <w:szCs w:val="28"/>
          <w:lang w:eastAsia="ru-RU"/>
        </w:rPr>
        <w:t>574</w:t>
      </w:r>
      <w:r w:rsidR="0017406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D1B39" w:rsidRPr="00FA723E">
        <w:rPr>
          <w:rFonts w:ascii="Times New Roman" w:hAnsi="Times New Roman"/>
          <w:sz w:val="28"/>
          <w:szCs w:val="28"/>
          <w:lang w:val="en-US" w:eastAsia="ru-RU"/>
        </w:rPr>
        <w:t>tif</w:t>
      </w:r>
      <w:proofErr w:type="spellEnd"/>
      <w:r w:rsidR="004D1B39" w:rsidRPr="00FA723E">
        <w:rPr>
          <w:rFonts w:ascii="Times New Roman" w:hAnsi="Times New Roman"/>
          <w:sz w:val="28"/>
          <w:szCs w:val="28"/>
          <w:lang w:eastAsia="ru-RU"/>
        </w:rPr>
        <w:t>-фай</w:t>
      </w:r>
      <w:r w:rsidR="00D76FEE">
        <w:rPr>
          <w:rFonts w:ascii="Times New Roman" w:hAnsi="Times New Roman"/>
          <w:sz w:val="28"/>
          <w:szCs w:val="28"/>
          <w:lang w:eastAsia="ru-RU"/>
        </w:rPr>
        <w:t>л</w:t>
      </w:r>
      <w:r w:rsidR="00FC7CE9">
        <w:rPr>
          <w:rFonts w:ascii="Times New Roman" w:hAnsi="Times New Roman"/>
          <w:sz w:val="28"/>
          <w:szCs w:val="28"/>
          <w:lang w:eastAsia="ru-RU"/>
        </w:rPr>
        <w:t>а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со спутниковыми снимками.</w:t>
      </w:r>
      <w:r w:rsidR="00FC7CE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7CE9" w:rsidRPr="00FC7CE9">
        <w:rPr>
          <w:rFonts w:ascii="Times New Roman" w:hAnsi="Times New Roman"/>
          <w:color w:val="000000"/>
          <w:sz w:val="28"/>
          <w:szCs w:val="28"/>
        </w:rPr>
        <w:t>Проведена инспекция антенного комплекса. Состояние антенн и мотор-редукторов удовлетворительное</w:t>
      </w:r>
      <w:r w:rsidR="00FC7CE9">
        <w:rPr>
          <w:rFonts w:ascii="Times New Roman" w:hAnsi="Times New Roman"/>
          <w:color w:val="000000"/>
          <w:sz w:val="24"/>
          <w:szCs w:val="24"/>
        </w:rPr>
        <w:t>.</w:t>
      </w:r>
    </w:p>
    <w:p w:rsidR="006A7AA1" w:rsidRPr="006A7AA1" w:rsidRDefault="00D76FEE" w:rsidP="006A7AA1">
      <w:pPr>
        <w:spacing w:after="0" w:line="360" w:lineRule="auto"/>
        <w:ind w:right="340"/>
        <w:jc w:val="both"/>
        <w:rPr>
          <w:rFonts w:ascii="Times New Roman" w:hAnsi="Times New Roman"/>
          <w:color w:val="000000"/>
          <w:sz w:val="28"/>
          <w:szCs w:val="28"/>
        </w:rPr>
      </w:pPr>
      <w:r w:rsidRPr="006A7AA1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6A7AA1">
        <w:rPr>
          <w:rFonts w:ascii="Times New Roman" w:hAnsi="Times New Roman"/>
          <w:color w:val="000000"/>
          <w:sz w:val="28"/>
          <w:szCs w:val="28"/>
        </w:rPr>
        <w:tab/>
      </w:r>
      <w:r w:rsidRPr="006A7AA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33BDC" w:rsidRPr="00FA723E" w:rsidRDefault="00733BDC" w:rsidP="007F776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4</w:t>
      </w:r>
      <w:r w:rsidR="00571890" w:rsidRPr="00FA723E">
        <w:rPr>
          <w:rFonts w:ascii="Times New Roman" w:hAnsi="Times New Roman"/>
          <w:b/>
          <w:sz w:val="28"/>
          <w:szCs w:val="28"/>
        </w:rPr>
        <w:t>. М</w:t>
      </w:r>
      <w:r w:rsidRPr="00FA723E"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6A7AA1" w:rsidRPr="007D2A14" w:rsidRDefault="007D2A14" w:rsidP="007D2A14">
      <w:pPr>
        <w:spacing w:after="0" w:line="360" w:lineRule="auto"/>
        <w:ind w:firstLine="708"/>
        <w:mirrorIndents/>
        <w:jc w:val="both"/>
        <w:rPr>
          <w:rFonts w:ascii="Times New Roman" w:hAnsi="Times New Roman"/>
          <w:sz w:val="28"/>
          <w:szCs w:val="28"/>
        </w:rPr>
      </w:pPr>
      <w:r w:rsidRPr="007D2A14">
        <w:rPr>
          <w:rFonts w:ascii="Times New Roman" w:hAnsi="Times New Roman"/>
          <w:sz w:val="28"/>
          <w:szCs w:val="28"/>
        </w:rPr>
        <w:t>Обеспечена бесперебойная работа автоматического</w:t>
      </w:r>
      <w:r w:rsidRPr="007D2A14">
        <w:rPr>
          <w:sz w:val="28"/>
          <w:szCs w:val="28"/>
        </w:rPr>
        <w:t xml:space="preserve"> </w:t>
      </w:r>
      <w:r w:rsidRPr="007D2A14">
        <w:rPr>
          <w:rFonts w:ascii="Times New Roman" w:hAnsi="Times New Roman"/>
          <w:sz w:val="28"/>
          <w:szCs w:val="28"/>
        </w:rPr>
        <w:t xml:space="preserve">метеорологического градиентного комплекса (ААНИИ), установленного на </w:t>
      </w:r>
      <w:proofErr w:type="spellStart"/>
      <w:r w:rsidRPr="007D2A14">
        <w:rPr>
          <w:rFonts w:ascii="Times New Roman" w:hAnsi="Times New Roman"/>
          <w:sz w:val="28"/>
          <w:szCs w:val="28"/>
        </w:rPr>
        <w:t>криосферном</w:t>
      </w:r>
      <w:proofErr w:type="spellEnd"/>
      <w:r w:rsidRPr="007D2A14">
        <w:rPr>
          <w:rFonts w:ascii="Times New Roman" w:hAnsi="Times New Roman"/>
          <w:sz w:val="28"/>
          <w:szCs w:val="28"/>
        </w:rPr>
        <w:t xml:space="preserve"> полигоне в пос. Баренцбург. </w:t>
      </w:r>
      <w:r w:rsidR="00FC7CE9">
        <w:rPr>
          <w:rFonts w:ascii="Times New Roman" w:hAnsi="Times New Roman"/>
          <w:sz w:val="28"/>
          <w:szCs w:val="28"/>
        </w:rPr>
        <w:t>24</w:t>
      </w:r>
      <w:r w:rsidRPr="007D2A14">
        <w:rPr>
          <w:rFonts w:ascii="Times New Roman" w:hAnsi="Times New Roman"/>
          <w:sz w:val="28"/>
          <w:szCs w:val="28"/>
        </w:rPr>
        <w:t>.06</w:t>
      </w:r>
      <w:r w:rsidR="00FC7CE9">
        <w:rPr>
          <w:rFonts w:ascii="Times New Roman" w:hAnsi="Times New Roman"/>
          <w:sz w:val="28"/>
          <w:szCs w:val="28"/>
        </w:rPr>
        <w:t>.</w:t>
      </w:r>
      <w:r w:rsidRPr="007D2A14">
        <w:rPr>
          <w:rFonts w:ascii="Times New Roman" w:hAnsi="Times New Roman"/>
          <w:sz w:val="28"/>
          <w:szCs w:val="28"/>
        </w:rPr>
        <w:t xml:space="preserve"> проведена инспекция комплекса, считаны данные </w:t>
      </w:r>
      <w:r w:rsidRPr="007D2A14">
        <w:rPr>
          <w:rFonts w:ascii="Times New Roman" w:hAnsi="Times New Roman"/>
          <w:sz w:val="28"/>
          <w:szCs w:val="28"/>
          <w:lang w:val="en-US"/>
        </w:rPr>
        <w:t>c</w:t>
      </w:r>
      <w:r w:rsidRPr="007D2A14">
        <w:rPr>
          <w:rFonts w:ascii="Times New Roman" w:hAnsi="Times New Roman"/>
          <w:sz w:val="28"/>
          <w:szCs w:val="28"/>
        </w:rPr>
        <w:t xml:space="preserve"> метеостанции</w:t>
      </w:r>
    </w:p>
    <w:p w:rsidR="006A2142" w:rsidRPr="00FA723E" w:rsidRDefault="006A7AA1" w:rsidP="006A7A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 </w:t>
      </w:r>
      <w:r w:rsidR="006A2142" w:rsidRPr="00FA723E">
        <w:rPr>
          <w:rFonts w:ascii="Times New Roman" w:hAnsi="Times New Roman"/>
          <w:b/>
          <w:sz w:val="28"/>
          <w:szCs w:val="28"/>
        </w:rPr>
        <w:t>5. Океанологические наблюдения</w:t>
      </w:r>
    </w:p>
    <w:p w:rsidR="006A2142" w:rsidRDefault="006A2142" w:rsidP="007F776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lastRenderedPageBreak/>
        <w:t>Обеспеч</w:t>
      </w:r>
      <w:r w:rsidR="004174E7" w:rsidRPr="00FA723E">
        <w:rPr>
          <w:rFonts w:ascii="Times New Roman" w:hAnsi="Times New Roman"/>
          <w:sz w:val="28"/>
          <w:szCs w:val="28"/>
        </w:rPr>
        <w:t xml:space="preserve">ена бесперебойная </w:t>
      </w:r>
      <w:r w:rsidRPr="00FA723E">
        <w:rPr>
          <w:rFonts w:ascii="Times New Roman" w:hAnsi="Times New Roman"/>
          <w:sz w:val="28"/>
          <w:szCs w:val="28"/>
        </w:rPr>
        <w:t>работа и передача данных</w:t>
      </w:r>
      <w:r w:rsidR="004174E7" w:rsidRPr="00FA723E">
        <w:rPr>
          <w:rFonts w:ascii="Times New Roman" w:hAnsi="Times New Roman"/>
          <w:sz w:val="28"/>
          <w:szCs w:val="28"/>
        </w:rPr>
        <w:t xml:space="preserve"> по каналу спутниковой связи </w:t>
      </w:r>
      <w:r w:rsidR="00F81779" w:rsidRPr="00FA723E">
        <w:rPr>
          <w:rFonts w:ascii="Times New Roman" w:hAnsi="Times New Roman"/>
          <w:sz w:val="28"/>
          <w:szCs w:val="28"/>
        </w:rPr>
        <w:t xml:space="preserve">с </w:t>
      </w:r>
      <w:r w:rsidR="004174E7" w:rsidRPr="00FA723E">
        <w:rPr>
          <w:rFonts w:ascii="Times New Roman" w:hAnsi="Times New Roman"/>
          <w:sz w:val="28"/>
          <w:szCs w:val="28"/>
        </w:rPr>
        <w:t>автоматического уровнемерного комплекса, установленного в заливе Гренфьорд.</w:t>
      </w:r>
    </w:p>
    <w:p w:rsidR="00FC7CE9" w:rsidRDefault="00FC7CE9" w:rsidP="00FC7CE9">
      <w:pPr>
        <w:pStyle w:val="a3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C7CE9">
        <w:rPr>
          <w:rFonts w:ascii="Times New Roman" w:hAnsi="Times New Roman"/>
          <w:b/>
          <w:bCs/>
          <w:sz w:val="28"/>
          <w:szCs w:val="28"/>
        </w:rPr>
        <w:t>Геофизические наблюдения</w:t>
      </w:r>
    </w:p>
    <w:p w:rsidR="00A3479C" w:rsidRPr="00A3479C" w:rsidRDefault="00A3479C" w:rsidP="00A3479C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3479C">
        <w:rPr>
          <w:rFonts w:ascii="Times New Roman" w:hAnsi="Times New Roman"/>
          <w:bCs/>
          <w:sz w:val="28"/>
          <w:szCs w:val="28"/>
        </w:rPr>
        <w:t xml:space="preserve">Произведена </w:t>
      </w:r>
      <w:r w:rsidRPr="00A3479C">
        <w:rPr>
          <w:rFonts w:ascii="Times New Roman" w:hAnsi="Times New Roman"/>
          <w:sz w:val="28"/>
          <w:szCs w:val="28"/>
        </w:rPr>
        <w:t xml:space="preserve">установка и запуск в эксплуатацию оптоволоконного спектрометра </w:t>
      </w:r>
      <w:r w:rsidRPr="00A3479C">
        <w:rPr>
          <w:rFonts w:ascii="Times New Roman" w:hAnsi="Times New Roman"/>
          <w:sz w:val="28"/>
          <w:szCs w:val="28"/>
          <w:lang w:val="en-US"/>
        </w:rPr>
        <w:t>AvaSpec</w:t>
      </w:r>
      <w:r w:rsidRPr="00A3479C">
        <w:rPr>
          <w:rFonts w:ascii="Times New Roman" w:hAnsi="Times New Roman"/>
          <w:sz w:val="28"/>
          <w:szCs w:val="28"/>
        </w:rPr>
        <w:t xml:space="preserve">-3648 (фирмы </w:t>
      </w:r>
      <w:r w:rsidRPr="00A3479C">
        <w:rPr>
          <w:rFonts w:ascii="Times New Roman" w:hAnsi="Times New Roman"/>
          <w:sz w:val="28"/>
          <w:szCs w:val="28"/>
          <w:lang w:val="en-US"/>
        </w:rPr>
        <w:t>Avantes</w:t>
      </w:r>
      <w:r w:rsidRPr="00A3479C">
        <w:rPr>
          <w:rFonts w:ascii="Times New Roman" w:hAnsi="Times New Roman"/>
          <w:sz w:val="28"/>
          <w:szCs w:val="28"/>
        </w:rPr>
        <w:t>) для наблюдений за солнечной УФ-радиацией. В текущем сезоне наблюдения продлятся до исхода суток 30.09.2019.</w:t>
      </w:r>
    </w:p>
    <w:p w:rsidR="00A3479C" w:rsidRPr="00A3479C" w:rsidRDefault="00A3479C" w:rsidP="00A3479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126C1" w:rsidRPr="006A56A0" w:rsidRDefault="003126C1" w:rsidP="003126C1">
      <w:pPr>
        <w:pStyle w:val="a3"/>
        <w:numPr>
          <w:ilvl w:val="0"/>
          <w:numId w:val="36"/>
        </w:numPr>
        <w:rPr>
          <w:rFonts w:ascii="Times New Roman" w:hAnsi="Times New Roman"/>
          <w:b/>
          <w:bCs/>
          <w:sz w:val="28"/>
          <w:szCs w:val="28"/>
        </w:rPr>
      </w:pPr>
      <w:r w:rsidRPr="006A56A0">
        <w:rPr>
          <w:rFonts w:ascii="Times New Roman" w:hAnsi="Times New Roman"/>
          <w:b/>
          <w:bCs/>
          <w:sz w:val="28"/>
          <w:szCs w:val="28"/>
        </w:rPr>
        <w:t>Сезонная экспедиция «Шпицберген»</w:t>
      </w:r>
    </w:p>
    <w:p w:rsidR="00FC7CE9" w:rsidRPr="00FC7CE9" w:rsidRDefault="00A3479C" w:rsidP="00FC7CE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="00FC7CE9" w:rsidRPr="00FC7CE9">
        <w:rPr>
          <w:rFonts w:ascii="Times New Roman" w:hAnsi="Times New Roman"/>
          <w:sz w:val="28"/>
          <w:szCs w:val="28"/>
        </w:rPr>
        <w:t>Выполнено два полевых выезда в долину реки Грен. В реке измерен дважды расход воды, осуществлен отбор проб воды на мутность.</w:t>
      </w:r>
    </w:p>
    <w:p w:rsidR="00FC7CE9" w:rsidRPr="00FC7CE9" w:rsidRDefault="00A3479C" w:rsidP="00FC7CE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 </w:t>
      </w:r>
      <w:r w:rsidR="00FC7CE9" w:rsidRPr="00FC7CE9">
        <w:rPr>
          <w:rFonts w:ascii="Times New Roman" w:hAnsi="Times New Roman"/>
          <w:sz w:val="28"/>
          <w:szCs w:val="28"/>
        </w:rPr>
        <w:t>На реках Брюде и Васстак оборудованы гидрометрические створы и установлены автоматические уровнемерные комплексы. Выполнено измерение расходов воды в реках залива Гренфьорд, отобраны пробы воды на мутность. Осуществлен монтаж уровнемера в озере Конгресс.</w:t>
      </w:r>
    </w:p>
    <w:p w:rsidR="00FC7CE9" w:rsidRPr="00FC7CE9" w:rsidRDefault="00A3479C" w:rsidP="00FC7CE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C7CE9" w:rsidRPr="00FC7CE9">
        <w:rPr>
          <w:rFonts w:ascii="Times New Roman" w:hAnsi="Times New Roman"/>
          <w:sz w:val="28"/>
          <w:szCs w:val="28"/>
        </w:rPr>
        <w:t>.3</w:t>
      </w:r>
      <w:r>
        <w:rPr>
          <w:rFonts w:ascii="Times New Roman" w:hAnsi="Times New Roman"/>
          <w:sz w:val="28"/>
          <w:szCs w:val="28"/>
        </w:rPr>
        <w:t>.</w:t>
      </w:r>
      <w:r w:rsidR="00FC7CE9" w:rsidRPr="00FC7CE9">
        <w:rPr>
          <w:rFonts w:ascii="Times New Roman" w:hAnsi="Times New Roman"/>
          <w:sz w:val="28"/>
          <w:szCs w:val="28"/>
        </w:rPr>
        <w:t xml:space="preserve"> Выполнена камеральная обработка материалов натурных наблюдений и филь</w:t>
      </w:r>
      <w:r>
        <w:rPr>
          <w:rFonts w:ascii="Times New Roman" w:hAnsi="Times New Roman"/>
          <w:sz w:val="28"/>
          <w:szCs w:val="28"/>
        </w:rPr>
        <w:t>т</w:t>
      </w:r>
      <w:r w:rsidR="00FC7CE9" w:rsidRPr="00FC7CE9">
        <w:rPr>
          <w:rFonts w:ascii="Times New Roman" w:hAnsi="Times New Roman"/>
          <w:sz w:val="28"/>
          <w:szCs w:val="28"/>
        </w:rPr>
        <w:t>рация проб пресной воды в химико-аналитической лаборатории.</w:t>
      </w:r>
    </w:p>
    <w:p w:rsidR="007D2A14" w:rsidRPr="00FC7CE9" w:rsidRDefault="007D2A14" w:rsidP="00FC7CE9">
      <w:pPr>
        <w:spacing w:after="0" w:line="360" w:lineRule="auto"/>
        <w:ind w:left="1070"/>
        <w:jc w:val="both"/>
        <w:rPr>
          <w:sz w:val="28"/>
          <w:szCs w:val="28"/>
        </w:rPr>
      </w:pPr>
    </w:p>
    <w:p w:rsidR="00633A9F" w:rsidRDefault="00633A9F" w:rsidP="00633A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работах ГМО «Баренцбург» на Шпицбергене</w:t>
      </w:r>
    </w:p>
    <w:p w:rsidR="00633A9F" w:rsidRDefault="00633A9F" w:rsidP="00633A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19 по 25 июня 2019 г. (по информации Мурманского УГМС)</w:t>
      </w:r>
    </w:p>
    <w:p w:rsidR="00633A9F" w:rsidRDefault="00633A9F" w:rsidP="00633A9F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Погодные условия на ГМО «Баренцбург» за прошедшую неделю:</w:t>
      </w:r>
    </w:p>
    <w:p w:rsidR="00633A9F" w:rsidRDefault="00633A9F" w:rsidP="00633A9F">
      <w:pPr>
        <w:pStyle w:val="a3"/>
        <w:spacing w:after="120"/>
        <w:ind w:left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температура воздуха: 6,7 °С</w:t>
      </w:r>
    </w:p>
    <w:p w:rsidR="00633A9F" w:rsidRDefault="00633A9F" w:rsidP="00633A9F">
      <w:pPr>
        <w:pStyle w:val="a3"/>
        <w:spacing w:after="120"/>
        <w:ind w:left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Максимальная: 9,8°С</w:t>
      </w:r>
    </w:p>
    <w:p w:rsidR="00633A9F" w:rsidRDefault="00633A9F" w:rsidP="00633A9F">
      <w:pPr>
        <w:pStyle w:val="a3"/>
        <w:spacing w:after="120"/>
        <w:ind w:left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Минимальная: 4,2°С</w:t>
      </w:r>
    </w:p>
    <w:p w:rsidR="00633A9F" w:rsidRDefault="00633A9F" w:rsidP="00633A9F">
      <w:pPr>
        <w:pStyle w:val="a3"/>
        <w:spacing w:after="120"/>
        <w:ind w:left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Ветер: средний 2,4 м/с, максимальный порыв 8 м/с.</w:t>
      </w:r>
    </w:p>
    <w:p w:rsidR="00633A9F" w:rsidRDefault="00633A9F" w:rsidP="00633A9F">
      <w:pPr>
        <w:pStyle w:val="a3"/>
        <w:numPr>
          <w:ilvl w:val="0"/>
          <w:numId w:val="4"/>
        </w:numPr>
        <w:spacing w:after="120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Метеорологические наблюдения</w:t>
      </w:r>
    </w:p>
    <w:p w:rsidR="00633A9F" w:rsidRDefault="00633A9F" w:rsidP="00633A9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период с 19 по 25 июня не зарегистрировано неблагоприятных метеорологических явлений. Опасных метеорологических явлений не наблюдалось.</w:t>
      </w:r>
    </w:p>
    <w:p w:rsidR="00633A9F" w:rsidRDefault="00633A9F" w:rsidP="00633A9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Морские гидрометеорологические наблюдения</w:t>
      </w:r>
    </w:p>
    <w:p w:rsidR="00633A9F" w:rsidRDefault="00633A9F" w:rsidP="00633A9F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Проведение морских наблюдений включало в себя: </w:t>
      </w:r>
    </w:p>
    <w:p w:rsidR="00633A9F" w:rsidRDefault="00633A9F" w:rsidP="00633A9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-наблюдения над уровнем моря по футштоку в 06,12,18 ВСВ-21 срок, по мареографу –непрерывная запись 7 суток,</w:t>
      </w:r>
    </w:p>
    <w:p w:rsidR="00633A9F" w:rsidRDefault="00633A9F" w:rsidP="00633A9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-наблюдения над волнением моря-визуально 21 срок</w:t>
      </w:r>
    </w:p>
    <w:p w:rsidR="00633A9F" w:rsidRDefault="00633A9F" w:rsidP="00633A9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-определение температуры морской воды в сроки 06,12,18 – всего 21 срок.</w:t>
      </w:r>
    </w:p>
    <w:p w:rsidR="00633A9F" w:rsidRDefault="00633A9F" w:rsidP="00633A9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отбор проб и определение солёности и плотности морской воды с помощью ареометра -7 проб.</w:t>
      </w:r>
    </w:p>
    <w:p w:rsidR="00633A9F" w:rsidRDefault="00633A9F" w:rsidP="00633A9F">
      <w:pPr>
        <w:spacing w:after="0" w:line="360" w:lineRule="auto"/>
        <w:ind w:left="7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Радиометрические наблюдения</w:t>
      </w:r>
    </w:p>
    <w:p w:rsidR="00633A9F" w:rsidRDefault="00633A9F" w:rsidP="00633A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1 раз в сутки проводились измерения мощности амбиентного эквивалента дозы гамма-излучения (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МЭД,мкЗв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/ч) на расстоянии 1м от поверхности. Данные переданы в ФГБУ «Мурманское УГМС».</w:t>
      </w:r>
    </w:p>
    <w:p w:rsidR="00633A9F" w:rsidRDefault="00633A9F" w:rsidP="00633A9F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Геофизические наблюдения</w:t>
      </w:r>
    </w:p>
    <w:p w:rsidR="00633A9F" w:rsidRDefault="00633A9F" w:rsidP="00633A9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Производятся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:rsidR="00633A9F" w:rsidRDefault="00633A9F" w:rsidP="00633A9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раз в сутки передавалась информация кодом УМАГФ и УАБСЕ в ионосферно-магнитную службу ФГБУ «МУГМС» по электронной почте.</w:t>
      </w:r>
    </w:p>
    <w:p w:rsidR="00633A9F" w:rsidRDefault="00633A9F" w:rsidP="00633A9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кодом АМПЛИ и МАГМА передаются автоматически (АМПЛИ-24раза, МАГМА- 8 раз).</w:t>
      </w:r>
    </w:p>
    <w:p w:rsidR="00633A9F" w:rsidRDefault="00633A9F" w:rsidP="00633A9F">
      <w:pPr>
        <w:spacing w:after="0" w:line="360" w:lineRule="auto"/>
        <w:ind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зарегистрированных магнитных бурь за период с 19 по 25 июня - 3.</w:t>
      </w:r>
    </w:p>
    <w:p w:rsidR="00633A9F" w:rsidRDefault="00633A9F" w:rsidP="00633A9F">
      <w:pPr>
        <w:pStyle w:val="a3"/>
        <w:numPr>
          <w:ilvl w:val="0"/>
          <w:numId w:val="5"/>
        </w:numPr>
        <w:spacing w:after="0" w:line="360" w:lineRule="auto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Актинометрические наблюдения</w:t>
      </w:r>
    </w:p>
    <w:p w:rsidR="00633A9F" w:rsidRDefault="00633A9F" w:rsidP="00633A9F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Актинометрические наблюдения над суммарной радиацией проводятся по интегратору в светлое время суток. </w:t>
      </w:r>
    </w:p>
    <w:p w:rsidR="00633A9F" w:rsidRDefault="00633A9F" w:rsidP="00633A9F">
      <w:pPr>
        <w:pStyle w:val="a3"/>
        <w:numPr>
          <w:ilvl w:val="0"/>
          <w:numId w:val="5"/>
        </w:numPr>
        <w:spacing w:after="0" w:line="360" w:lineRule="auto"/>
        <w:ind w:left="10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Озонометрические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наблюдения</w:t>
      </w:r>
    </w:p>
    <w:p w:rsidR="00633A9F" w:rsidRDefault="00633A9F" w:rsidP="00633A9F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Наблюдения за содержанием общего озона в атмосфере выполняются в светлое время суток с 3 марта по 11 октября по программе наблюдений, с 19 по 25 июня – 55 сроков.</w:t>
      </w:r>
    </w:p>
    <w:p w:rsidR="00633A9F" w:rsidRDefault="00633A9F" w:rsidP="00633A9F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:rsidR="00633A9F" w:rsidRDefault="00633A9F" w:rsidP="00633A9F"/>
    <w:p w:rsidR="00614F5C" w:rsidRDefault="00614F5C" w:rsidP="00614F5C"/>
    <w:p w:rsidR="00DC4F4A" w:rsidRDefault="00DC4F4A" w:rsidP="00DC4F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</w:t>
      </w:r>
    </w:p>
    <w:p w:rsidR="0048320E" w:rsidRPr="00FA723E" w:rsidRDefault="00DC4F4A" w:rsidP="00DC4F4A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научная арктическая экспедиция на архипелаге Шпицберген</w:t>
      </w:r>
    </w:p>
    <w:sectPr w:rsidR="0048320E" w:rsidRPr="00FA723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5680D56"/>
    <w:multiLevelType w:val="hybridMultilevel"/>
    <w:tmpl w:val="A3242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23503"/>
    <w:multiLevelType w:val="multilevel"/>
    <w:tmpl w:val="E12CE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</w:rPr>
    </w:lvl>
  </w:abstractNum>
  <w:abstractNum w:abstractNumId="4">
    <w:nsid w:val="10C21644"/>
    <w:multiLevelType w:val="hybridMultilevel"/>
    <w:tmpl w:val="BAD05394"/>
    <w:lvl w:ilvl="0" w:tplc="C4B83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67A8B"/>
    <w:multiLevelType w:val="hybridMultilevel"/>
    <w:tmpl w:val="F9B8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C4BDF"/>
    <w:multiLevelType w:val="multilevel"/>
    <w:tmpl w:val="D5F6BD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940619A"/>
    <w:multiLevelType w:val="multilevel"/>
    <w:tmpl w:val="DB841A4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/>
        <w:b w:val="0"/>
      </w:rPr>
    </w:lvl>
  </w:abstractNum>
  <w:abstractNum w:abstractNumId="8">
    <w:nsid w:val="1D783A30"/>
    <w:multiLevelType w:val="hybridMultilevel"/>
    <w:tmpl w:val="0BA62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74421"/>
    <w:multiLevelType w:val="multilevel"/>
    <w:tmpl w:val="CE9231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0">
    <w:nsid w:val="1E9C02C2"/>
    <w:multiLevelType w:val="hybridMultilevel"/>
    <w:tmpl w:val="E4CCE96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59411A"/>
    <w:multiLevelType w:val="multilevel"/>
    <w:tmpl w:val="7A00B67C"/>
    <w:lvl w:ilvl="0">
      <w:start w:val="6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776" w:hanging="360"/>
      </w:pPr>
    </w:lvl>
    <w:lvl w:ilvl="2">
      <w:start w:val="1"/>
      <w:numFmt w:val="decimal"/>
      <w:lvlText w:val="%1.%2.%3."/>
      <w:lvlJc w:val="left"/>
      <w:pPr>
        <w:ind w:left="2844" w:hanging="720"/>
      </w:pPr>
    </w:lvl>
    <w:lvl w:ilvl="3">
      <w:start w:val="1"/>
      <w:numFmt w:val="decimal"/>
      <w:lvlText w:val="%1.%2.%3.%4."/>
      <w:lvlJc w:val="left"/>
      <w:pPr>
        <w:ind w:left="3552" w:hanging="720"/>
      </w:pPr>
    </w:lvl>
    <w:lvl w:ilvl="4">
      <w:start w:val="1"/>
      <w:numFmt w:val="decimal"/>
      <w:lvlText w:val="%1.%2.%3.%4.%5."/>
      <w:lvlJc w:val="left"/>
      <w:pPr>
        <w:ind w:left="4620" w:hanging="1080"/>
      </w:pPr>
    </w:lvl>
    <w:lvl w:ilvl="5">
      <w:start w:val="1"/>
      <w:numFmt w:val="decimal"/>
      <w:lvlText w:val="%1.%2.%3.%4.%5.%6."/>
      <w:lvlJc w:val="left"/>
      <w:pPr>
        <w:ind w:left="5328" w:hanging="1080"/>
      </w:pPr>
    </w:lvl>
    <w:lvl w:ilvl="6">
      <w:start w:val="1"/>
      <w:numFmt w:val="decimal"/>
      <w:lvlText w:val="%1.%2.%3.%4.%5.%6.%7."/>
      <w:lvlJc w:val="left"/>
      <w:pPr>
        <w:ind w:left="6396" w:hanging="1440"/>
      </w:pPr>
    </w:lvl>
    <w:lvl w:ilvl="7">
      <w:start w:val="1"/>
      <w:numFmt w:val="decimal"/>
      <w:lvlText w:val="%1.%2.%3.%4.%5.%6.%7.%8."/>
      <w:lvlJc w:val="left"/>
      <w:pPr>
        <w:ind w:left="7104" w:hanging="1440"/>
      </w:pPr>
    </w:lvl>
    <w:lvl w:ilvl="8">
      <w:start w:val="1"/>
      <w:numFmt w:val="decimal"/>
      <w:lvlText w:val="%1.%2.%3.%4.%5.%6.%7.%8.%9."/>
      <w:lvlJc w:val="left"/>
      <w:pPr>
        <w:ind w:left="8172" w:hanging="1800"/>
      </w:pPr>
    </w:lvl>
  </w:abstractNum>
  <w:abstractNum w:abstractNumId="12">
    <w:nsid w:val="229F6645"/>
    <w:multiLevelType w:val="hybridMultilevel"/>
    <w:tmpl w:val="31EA35BA"/>
    <w:lvl w:ilvl="0" w:tplc="38C65E68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3008DB"/>
    <w:multiLevelType w:val="hybridMultilevel"/>
    <w:tmpl w:val="D92855E4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1C094C"/>
    <w:multiLevelType w:val="hybridMultilevel"/>
    <w:tmpl w:val="B8FE821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DE1184F"/>
    <w:multiLevelType w:val="hybridMultilevel"/>
    <w:tmpl w:val="9CB0B32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9D5534"/>
    <w:multiLevelType w:val="hybridMultilevel"/>
    <w:tmpl w:val="F44A6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167C39"/>
    <w:multiLevelType w:val="multilevel"/>
    <w:tmpl w:val="C5D63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FD470F0"/>
    <w:multiLevelType w:val="hybridMultilevel"/>
    <w:tmpl w:val="C8EA2F30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4B09A8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336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>
    <w:nsid w:val="4CC307B8"/>
    <w:multiLevelType w:val="hybridMultilevel"/>
    <w:tmpl w:val="E976E524"/>
    <w:lvl w:ilvl="0" w:tplc="F1B66D20">
      <w:start w:val="5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EAE257B"/>
    <w:multiLevelType w:val="hybridMultilevel"/>
    <w:tmpl w:val="45763532"/>
    <w:lvl w:ilvl="0" w:tplc="26D2B50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>
    <w:nsid w:val="52C9286F"/>
    <w:multiLevelType w:val="hybridMultilevel"/>
    <w:tmpl w:val="EB26A902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6D4C19"/>
    <w:multiLevelType w:val="hybridMultilevel"/>
    <w:tmpl w:val="309E62C0"/>
    <w:lvl w:ilvl="0" w:tplc="35601154">
      <w:start w:val="6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>
    <w:nsid w:val="56C172B3"/>
    <w:multiLevelType w:val="hybridMultilevel"/>
    <w:tmpl w:val="0F6C1520"/>
    <w:lvl w:ilvl="0" w:tplc="C4B83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952B63"/>
    <w:multiLevelType w:val="hybridMultilevel"/>
    <w:tmpl w:val="CD9C750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383257"/>
    <w:multiLevelType w:val="hybridMultilevel"/>
    <w:tmpl w:val="D28E45F0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9F00AA"/>
    <w:multiLevelType w:val="multilevel"/>
    <w:tmpl w:val="64BA91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9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1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4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3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87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864" w:hanging="1800"/>
      </w:pPr>
      <w:rPr>
        <w:rFonts w:hint="default"/>
        <w:b w:val="0"/>
      </w:rPr>
    </w:lvl>
  </w:abstractNum>
  <w:abstractNum w:abstractNumId="29">
    <w:nsid w:val="60CE1C2A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0">
    <w:nsid w:val="62AF2C69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1">
    <w:nsid w:val="64061908"/>
    <w:multiLevelType w:val="hybridMultilevel"/>
    <w:tmpl w:val="E230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5F0DFC"/>
    <w:multiLevelType w:val="hybridMultilevel"/>
    <w:tmpl w:val="7980CA1E"/>
    <w:lvl w:ilvl="0" w:tplc="C4B83E8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68391762"/>
    <w:multiLevelType w:val="hybridMultilevel"/>
    <w:tmpl w:val="9D847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8E4191"/>
    <w:multiLevelType w:val="multilevel"/>
    <w:tmpl w:val="EB9AF41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5">
    <w:nsid w:val="6F514CDD"/>
    <w:multiLevelType w:val="hybridMultilevel"/>
    <w:tmpl w:val="F3AE0FF6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4D5889"/>
    <w:multiLevelType w:val="hybridMultilevel"/>
    <w:tmpl w:val="6AF22838"/>
    <w:lvl w:ilvl="0" w:tplc="26D2B50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>
    <w:nsid w:val="733C0C2A"/>
    <w:multiLevelType w:val="multilevel"/>
    <w:tmpl w:val="9424C682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38">
    <w:nsid w:val="78C44CC2"/>
    <w:multiLevelType w:val="multilevel"/>
    <w:tmpl w:val="FBA6A68E"/>
    <w:lvl w:ilvl="0">
      <w:start w:val="6"/>
      <w:numFmt w:val="decimal"/>
      <w:lvlText w:val="%1."/>
      <w:lvlJc w:val="left"/>
      <w:pPr>
        <w:ind w:left="143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4"/>
  </w:num>
  <w:num w:numId="9">
    <w:abstractNumId w:val="9"/>
  </w:num>
  <w:num w:numId="10">
    <w:abstractNumId w:val="31"/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21"/>
  </w:num>
  <w:num w:numId="14">
    <w:abstractNumId w:val="15"/>
  </w:num>
  <w:num w:numId="15">
    <w:abstractNumId w:val="20"/>
  </w:num>
  <w:num w:numId="16">
    <w:abstractNumId w:val="10"/>
  </w:num>
  <w:num w:numId="17">
    <w:abstractNumId w:val="26"/>
  </w:num>
  <w:num w:numId="18">
    <w:abstractNumId w:val="29"/>
  </w:num>
  <w:num w:numId="19">
    <w:abstractNumId w:val="26"/>
  </w:num>
  <w:num w:numId="20">
    <w:abstractNumId w:val="10"/>
  </w:num>
  <w:num w:numId="21">
    <w:abstractNumId w:val="19"/>
  </w:num>
  <w:num w:numId="22">
    <w:abstractNumId w:val="27"/>
  </w:num>
  <w:num w:numId="23">
    <w:abstractNumId w:val="14"/>
  </w:num>
  <w:num w:numId="24">
    <w:abstractNumId w:val="16"/>
  </w:num>
  <w:num w:numId="25">
    <w:abstractNumId w:val="6"/>
  </w:num>
  <w:num w:numId="26">
    <w:abstractNumId w:val="18"/>
  </w:num>
  <w:num w:numId="27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36"/>
  </w:num>
  <w:num w:numId="30">
    <w:abstractNumId w:val="8"/>
  </w:num>
  <w:num w:numId="31">
    <w:abstractNumId w:val="33"/>
  </w:num>
  <w:num w:numId="32">
    <w:abstractNumId w:val="17"/>
  </w:num>
  <w:num w:numId="33">
    <w:abstractNumId w:val="37"/>
  </w:num>
  <w:num w:numId="34">
    <w:abstractNumId w:val="2"/>
  </w:num>
  <w:num w:numId="35">
    <w:abstractNumId w:val="22"/>
  </w:num>
  <w:num w:numId="36">
    <w:abstractNumId w:val="38"/>
  </w:num>
  <w:num w:numId="37">
    <w:abstractNumId w:val="35"/>
  </w:num>
  <w:num w:numId="38">
    <w:abstractNumId w:val="13"/>
  </w:num>
  <w:num w:numId="39">
    <w:abstractNumId w:val="23"/>
  </w:num>
  <w:num w:numId="40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  <w:num w:numId="42">
    <w:abstractNumId w:val="4"/>
  </w:num>
  <w:num w:numId="43">
    <w:abstractNumId w:val="25"/>
  </w:num>
  <w:num w:numId="44">
    <w:abstractNumId w:val="32"/>
  </w:num>
  <w:num w:numId="45">
    <w:abstractNumId w:val="3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1000D"/>
    <w:rsid w:val="00015324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12AE"/>
    <w:rsid w:val="00052D98"/>
    <w:rsid w:val="00052FE2"/>
    <w:rsid w:val="0005545A"/>
    <w:rsid w:val="000614B0"/>
    <w:rsid w:val="00063DF9"/>
    <w:rsid w:val="00070B58"/>
    <w:rsid w:val="00074024"/>
    <w:rsid w:val="00076A79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43F0"/>
    <w:rsid w:val="000C6304"/>
    <w:rsid w:val="000D063F"/>
    <w:rsid w:val="000E0415"/>
    <w:rsid w:val="000E326A"/>
    <w:rsid w:val="000E401B"/>
    <w:rsid w:val="0010057C"/>
    <w:rsid w:val="00100E69"/>
    <w:rsid w:val="001033D4"/>
    <w:rsid w:val="00113D64"/>
    <w:rsid w:val="00114CAD"/>
    <w:rsid w:val="001173F8"/>
    <w:rsid w:val="0012686D"/>
    <w:rsid w:val="00126A70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7406F"/>
    <w:rsid w:val="00180B5E"/>
    <w:rsid w:val="00193E09"/>
    <w:rsid w:val="0019498B"/>
    <w:rsid w:val="001973D8"/>
    <w:rsid w:val="001A3A4D"/>
    <w:rsid w:val="001A5520"/>
    <w:rsid w:val="001A6FE7"/>
    <w:rsid w:val="001A7C3E"/>
    <w:rsid w:val="001B00F4"/>
    <w:rsid w:val="001B2E5C"/>
    <w:rsid w:val="001B347E"/>
    <w:rsid w:val="001B3DB5"/>
    <w:rsid w:val="001B421F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9E5"/>
    <w:rsid w:val="00250C57"/>
    <w:rsid w:val="002525F9"/>
    <w:rsid w:val="002536E7"/>
    <w:rsid w:val="00254470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31CE"/>
    <w:rsid w:val="002F4B33"/>
    <w:rsid w:val="00301149"/>
    <w:rsid w:val="00301EE7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37895"/>
    <w:rsid w:val="003440E3"/>
    <w:rsid w:val="00347527"/>
    <w:rsid w:val="003716B5"/>
    <w:rsid w:val="003718A3"/>
    <w:rsid w:val="00373327"/>
    <w:rsid w:val="00373927"/>
    <w:rsid w:val="00382F31"/>
    <w:rsid w:val="003830EE"/>
    <w:rsid w:val="003836A3"/>
    <w:rsid w:val="00385310"/>
    <w:rsid w:val="00393616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3E62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5A0B"/>
    <w:rsid w:val="004D1799"/>
    <w:rsid w:val="004D1B3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5F181C"/>
    <w:rsid w:val="0060227A"/>
    <w:rsid w:val="006027E0"/>
    <w:rsid w:val="006031CF"/>
    <w:rsid w:val="006054C7"/>
    <w:rsid w:val="006079FD"/>
    <w:rsid w:val="006143E2"/>
    <w:rsid w:val="00614A57"/>
    <w:rsid w:val="00614F5C"/>
    <w:rsid w:val="00622D5B"/>
    <w:rsid w:val="00622FA4"/>
    <w:rsid w:val="00626F1F"/>
    <w:rsid w:val="00627F48"/>
    <w:rsid w:val="0063287B"/>
    <w:rsid w:val="006330F2"/>
    <w:rsid w:val="00633A9F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7F8D"/>
    <w:rsid w:val="007F0252"/>
    <w:rsid w:val="007F3677"/>
    <w:rsid w:val="007F71CA"/>
    <w:rsid w:val="007F7761"/>
    <w:rsid w:val="00803C7C"/>
    <w:rsid w:val="00807B76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2852"/>
    <w:rsid w:val="008C5033"/>
    <w:rsid w:val="008D1EF0"/>
    <w:rsid w:val="008D35F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2E44"/>
    <w:rsid w:val="00903DDB"/>
    <w:rsid w:val="00906445"/>
    <w:rsid w:val="0091617F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20AAF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172F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53C77"/>
    <w:rsid w:val="00D6122D"/>
    <w:rsid w:val="00D6304D"/>
    <w:rsid w:val="00D63994"/>
    <w:rsid w:val="00D66C66"/>
    <w:rsid w:val="00D71801"/>
    <w:rsid w:val="00D7583D"/>
    <w:rsid w:val="00D7632E"/>
    <w:rsid w:val="00D76B9B"/>
    <w:rsid w:val="00D76FEE"/>
    <w:rsid w:val="00D9145C"/>
    <w:rsid w:val="00D92178"/>
    <w:rsid w:val="00D941EB"/>
    <w:rsid w:val="00D94D80"/>
    <w:rsid w:val="00D964FE"/>
    <w:rsid w:val="00DA4748"/>
    <w:rsid w:val="00DA654D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DF7513"/>
    <w:rsid w:val="00E0019D"/>
    <w:rsid w:val="00E0577D"/>
    <w:rsid w:val="00E06758"/>
    <w:rsid w:val="00E11429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50B61"/>
    <w:rsid w:val="00E6019C"/>
    <w:rsid w:val="00E60348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2371"/>
    <w:rsid w:val="00EA41A3"/>
    <w:rsid w:val="00EA4BB2"/>
    <w:rsid w:val="00EB4117"/>
    <w:rsid w:val="00EC024C"/>
    <w:rsid w:val="00EC337F"/>
    <w:rsid w:val="00EC57E7"/>
    <w:rsid w:val="00EC5C90"/>
    <w:rsid w:val="00EC7220"/>
    <w:rsid w:val="00ED0119"/>
    <w:rsid w:val="00ED3B8E"/>
    <w:rsid w:val="00ED4C92"/>
    <w:rsid w:val="00ED6BF7"/>
    <w:rsid w:val="00EE1708"/>
    <w:rsid w:val="00EE7714"/>
    <w:rsid w:val="00EF0437"/>
    <w:rsid w:val="00EF24EC"/>
    <w:rsid w:val="00EF4170"/>
    <w:rsid w:val="00F00F40"/>
    <w:rsid w:val="00F018C5"/>
    <w:rsid w:val="00F02299"/>
    <w:rsid w:val="00F03858"/>
    <w:rsid w:val="00F03A87"/>
    <w:rsid w:val="00F061A2"/>
    <w:rsid w:val="00F138D3"/>
    <w:rsid w:val="00F14088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1779"/>
    <w:rsid w:val="00F875F1"/>
    <w:rsid w:val="00F94C73"/>
    <w:rsid w:val="00F97ACE"/>
    <w:rsid w:val="00FA0412"/>
    <w:rsid w:val="00FA0851"/>
    <w:rsid w:val="00FA1F23"/>
    <w:rsid w:val="00FA4B46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C7CE9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57282-70A9-41AB-8868-8D1DA5870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965</Words>
  <Characters>5504</Characters>
  <Application>Microsoft Office Word</Application>
  <DocSecurity>0</DocSecurity>
  <Lines>45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2019-06-27T14:51:00Z</dcterms:created>
  <dcterms:modified xsi:type="dcterms:W3CDTF">2019-06-27T14:51:00Z</dcterms:modified>
</cp:coreProperties>
</file>